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Bidony na rower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się na trening lub po prostu dłuższą wycieczkę, warto zabrać ze sobą &lt;b&gt;bidony na rower&lt;/b&gt;. Dostarczenie odpowiedniej ilości płynów jest bardzo ważne dla wydolności naszego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wysiłek związany z jazdą na rowerze może powodować konieczność przyjmowania zwiększonej ilości wody. Jest to rzecz istotna, której nie wolno zaniedbywać. </w:t>
      </w:r>
      <w:r>
        <w:rPr>
          <w:rFonts w:ascii="calibri" w:hAnsi="calibri" w:eastAsia="calibri" w:cs="calibri"/>
          <w:sz w:val="24"/>
          <w:szCs w:val="24"/>
          <w:b/>
        </w:rPr>
        <w:t xml:space="preserve">Bidony na rower</w:t>
      </w:r>
      <w:r>
        <w:rPr>
          <w:rFonts w:ascii="calibri" w:hAnsi="calibri" w:eastAsia="calibri" w:cs="calibri"/>
          <w:sz w:val="24"/>
          <w:szCs w:val="24"/>
        </w:rPr>
        <w:t xml:space="preserve"> znacząco ułatwią transport odpowiednich napojów i picie w trakcie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podczas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rowerzystów unika częstego schodzenia z roweru podczas jazdy lub treningu. Wykorzystanie pojemników na napoje niedostosowanych do takiego użycia może ponieść ryzyko upadku. Dlatego też bardzo ważne,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bidony</w:t>
      </w:r>
      <w:r>
        <w:rPr>
          <w:rFonts w:ascii="calibri" w:hAnsi="calibri" w:eastAsia="calibri" w:cs="calibri"/>
          <w:sz w:val="24"/>
          <w:szCs w:val="24"/>
        </w:rPr>
        <w:t xml:space="preserve"> pasowały do uchwytu w który wyposażony jest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</w:t>
      </w:r>
      <w:r>
        <w:rPr>
          <w:rFonts w:ascii="calibri" w:hAnsi="calibri" w:eastAsia="calibri" w:cs="calibri"/>
          <w:sz w:val="24"/>
          <w:szCs w:val="24"/>
        </w:rPr>
        <w:t xml:space="preserve"> oraz wygodnie leżały w dłoni. Można również wykorzystać odpowiedni bukłak, który pozwoli pić bez użycia dłoni. Rozwiązanie to sprawdzi się zwłaszcza u miłośników jazdy po trudnym terenie.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4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Bidony na rower - jakość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ustnik pozwala zabezpieczyć płyn przed przypadkowym wylaniem się z wnętrza pojemnika. Łatwe otwieranie i zamykania sprawdza się podczas jazdy. Zachęcamy do odwiedzenia naszej strony internetowej i sprawdzenia oferty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bidony na rower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wygodne bukłaki. Gwarantujemy, że dostępne produkty zostały wykonane z wysokiej jakości materiałów, które spełniają wszystkie wymagania dotyczące przechowywania żywności.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Sporty_Rower-i-akcesoria_Buklaki-i-bidony-5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2026-02-02T18:29:54+01:00</dcterms:created>
  <dcterms:modified xsi:type="dcterms:W3CDTF">2026-02-02T18:29:54+01:00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